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113/202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Planungsleistung für den barrierfreieen Ausbau von Bushaltestellen, Programmjahr 2027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